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default"/>
          <w:lang w:val="en-US"/>
        </w:rPr>
        <w:drawing>
          <wp:inline distT="0" distB="0" distL="114300" distR="114300">
            <wp:extent cx="6753225" cy="10326370"/>
            <wp:effectExtent l="0" t="0" r="9525" b="17780"/>
            <wp:docPr id="1" name="Picture 1" descr="THE NIGERIAN JOURNAL OF PHARMACY VOL.35 (APR-JUNE 2004)1_new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NIGERIAN JOURNAL OF PHARMACY VOL.35 (APR-JUNE 2004)1_new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7086600" cy="10318750"/>
            <wp:effectExtent l="0" t="0" r="0" b="6350"/>
            <wp:docPr id="2" name="Picture 2" descr="THE NIGERIAN JOURNAL OF PHARMACY VOL.35 (APR-JUNE 2004)1_new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NIGERIAN JOURNAL OF PHARMACY VOL.35 (APR-JUNE 2004)1_new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31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728460" cy="10318115"/>
            <wp:effectExtent l="0" t="0" r="15240" b="6985"/>
            <wp:docPr id="3" name="Picture 3" descr="THE NIGERIAN JOURNAL OF PHARMACY VOL.35 (APR-JUNE 2004)1_new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HE NIGERIAN JOURNAL OF PHARMACY VOL.35 (APR-JUNE 2004)1_new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1031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893560" cy="10324465"/>
            <wp:effectExtent l="0" t="0" r="2540" b="635"/>
            <wp:docPr id="4" name="Picture 4" descr="THE NIGERIAN JOURNAL OF PHARMACY VOL.35 (APR-JUNE 2004)1_new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E NIGERIAN JOURNAL OF PHARMACY VOL.35 (APR-JUNE 2004)1_new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3560" cy="1032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672580" cy="10318115"/>
            <wp:effectExtent l="0" t="0" r="13970" b="6985"/>
            <wp:docPr id="5" name="Picture 5" descr="THE NIGERIAN JOURNAL OF PHARMACY VOL.35 (APR-JUNE 2004)1_new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HE NIGERIAN JOURNAL OF PHARMACY VOL.35 (APR-JUNE 2004)1_new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72580" cy="1031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928485" cy="10320020"/>
            <wp:effectExtent l="0" t="0" r="5715" b="5080"/>
            <wp:docPr id="6" name="Picture 6" descr="THE NIGERIAN JOURNAL OF PHARMACY VOL.35 (APR-JUNE 2004)1_new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HE NIGERIAN JOURNAL OF PHARMACY VOL.35 (APR-JUNE 2004)1_new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8485" cy="1032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778625" cy="10318115"/>
            <wp:effectExtent l="0" t="0" r="3175" b="6985"/>
            <wp:docPr id="7" name="Picture 7" descr="THE NIGERIAN JOURNAL OF PHARMACY VOL.35 (APR-JUNE 2004)1_new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HE NIGERIAN JOURNAL OF PHARMACY VOL.35 (APR-JUNE 2004)1_new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78625" cy="1031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7160260" cy="10325735"/>
            <wp:effectExtent l="0" t="0" r="2540" b="18415"/>
            <wp:docPr id="8" name="Picture 8" descr="THE NIGERIAN JOURNAL OF PHARMACY VOL.35 (APR-JUNE 2004)1_new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E NIGERIAN JOURNAL OF PHARMACY VOL.35 (APR-JUNE 2004)1_new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0260" cy="1032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88" w:right="288" w:bottom="288" w:left="28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067DA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6CD534C"/>
    <w:rsid w:val="09163DC3"/>
    <w:rsid w:val="0B946ECA"/>
    <w:rsid w:val="0E2801F0"/>
    <w:rsid w:val="13554141"/>
    <w:rsid w:val="136A095C"/>
    <w:rsid w:val="15A50630"/>
    <w:rsid w:val="1F912ED3"/>
    <w:rsid w:val="25F51BE0"/>
    <w:rsid w:val="26EA18AF"/>
    <w:rsid w:val="273E0ADD"/>
    <w:rsid w:val="276067DA"/>
    <w:rsid w:val="28A96B78"/>
    <w:rsid w:val="2DE1459D"/>
    <w:rsid w:val="2E9477FC"/>
    <w:rsid w:val="2FAE144D"/>
    <w:rsid w:val="35D21863"/>
    <w:rsid w:val="3CB70C91"/>
    <w:rsid w:val="3D6A2BBC"/>
    <w:rsid w:val="41342059"/>
    <w:rsid w:val="42322924"/>
    <w:rsid w:val="46424960"/>
    <w:rsid w:val="4B2828BB"/>
    <w:rsid w:val="4B5C2756"/>
    <w:rsid w:val="56AB54DE"/>
    <w:rsid w:val="59D87BD1"/>
    <w:rsid w:val="5C754A6C"/>
    <w:rsid w:val="5DF6441E"/>
    <w:rsid w:val="5FCD4476"/>
    <w:rsid w:val="60431FC8"/>
    <w:rsid w:val="6191492B"/>
    <w:rsid w:val="642D16DD"/>
    <w:rsid w:val="65085611"/>
    <w:rsid w:val="6B68363B"/>
    <w:rsid w:val="6D5A4EFE"/>
    <w:rsid w:val="704D42C4"/>
    <w:rsid w:val="705C0ECD"/>
    <w:rsid w:val="72275441"/>
    <w:rsid w:val="739F3F08"/>
    <w:rsid w:val="74A526AA"/>
    <w:rsid w:val="7D92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2010-06-25T03:08:00Z</dcterms:created>
  <dc:creator>DyNET Technologies LLC</dc:creator>
  <cp:lastModifiedBy>DyNET Technologies LLC</cp:lastModifiedBy>
  <dcterms:modified xsi:type="dcterms:W3CDTF">2010-06-25T03:44:07Z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04A1501CFC6442E7A446E928D8DE8336</vt:lpwstr>
  </property>
</Properties>
</file>